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0F70" w14:textId="17633AEB" w:rsidR="009D7232" w:rsidRPr="009D7232" w:rsidRDefault="009D7232" w:rsidP="009D7232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233746"/>
          <w:kern w:val="36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aps/>
          <w:color w:val="233746"/>
          <w:kern w:val="36"/>
          <w:sz w:val="24"/>
          <w:szCs w:val="24"/>
          <w:bdr w:val="none" w:sz="0" w:space="0" w:color="auto" w:frame="1"/>
          <w:lang w:eastAsia="cs-CZ"/>
          <w14:ligatures w14:val="none"/>
        </w:rPr>
        <w:t>SPRÁVCE OSOBNÍCH ÚDAJŮ</w:t>
      </w:r>
    </w:p>
    <w:p w14:paraId="4D40F242" w14:textId="2B3A50CE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Správcem osobních údajů je: </w:t>
      </w:r>
      <w:proofErr w:type="spellStart"/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FinMap</w:t>
      </w:r>
      <w:proofErr w:type="spellEnd"/>
      <w:r w:rsidR="001B794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CZ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s.r.o., IČO:</w:t>
      </w:r>
      <w:proofErr w:type="gramStart"/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06794955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 se</w:t>
      </w:r>
      <w:proofErr w:type="gramEnd"/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sídlem </w:t>
      </w:r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Nádražní 189, 54101 Trutnov. </w:t>
      </w:r>
    </w:p>
    <w:p w14:paraId="4F9ABC0C" w14:textId="77777777" w:rsidR="009D7232" w:rsidRPr="009D7232" w:rsidRDefault="009D7232" w:rsidP="009D723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33746"/>
          <w:kern w:val="36"/>
          <w:sz w:val="48"/>
          <w:szCs w:val="48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aps/>
          <w:color w:val="233746"/>
          <w:kern w:val="36"/>
          <w:sz w:val="24"/>
          <w:szCs w:val="24"/>
          <w:bdr w:val="none" w:sz="0" w:space="0" w:color="auto" w:frame="1"/>
          <w:lang w:eastAsia="cs-CZ"/>
          <w14:ligatures w14:val="none"/>
        </w:rPr>
        <w:t>ZPRACOVATEL OSOBNÍCH ÚDAJŮ</w:t>
      </w:r>
    </w:p>
    <w:p w14:paraId="0A3CD4F5" w14:textId="2D0B2BE9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Zpracovatelem osobních údajů je: </w:t>
      </w:r>
      <w:proofErr w:type="spellStart"/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FinMap</w:t>
      </w:r>
      <w:proofErr w:type="spellEnd"/>
      <w:r w:rsidR="001B794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CZ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s.r.o., IČO:</w:t>
      </w:r>
      <w:proofErr w:type="gramStart"/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06794955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 se</w:t>
      </w:r>
      <w:proofErr w:type="gramEnd"/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sídlem </w:t>
      </w:r>
      <w:r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Nádražní 189, 54101 Trutnov. </w:t>
      </w:r>
    </w:p>
    <w:p w14:paraId="1C5A4B74" w14:textId="5AC275D2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Osobní údaje je oprávněn také zpracovávat kterýkoliv zaměstnanec správce.</w:t>
      </w:r>
    </w:p>
    <w:p w14:paraId="4F0D6181" w14:textId="77777777" w:rsidR="009D7232" w:rsidRPr="009D7232" w:rsidRDefault="009D7232" w:rsidP="009D7232">
      <w:pPr>
        <w:spacing w:after="4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  <w:t> </w:t>
      </w:r>
    </w:p>
    <w:p w14:paraId="4F626CD3" w14:textId="77777777" w:rsidR="009D7232" w:rsidRPr="009D7232" w:rsidRDefault="009D7232" w:rsidP="009D72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Souhlas bude proveden zaškrtnutím políčka před odesláním formuláře</w:t>
      </w:r>
    </w:p>
    <w:p w14:paraId="0DF5C820" w14:textId="77777777" w:rsidR="009D7232" w:rsidRPr="009D7232" w:rsidRDefault="009D7232" w:rsidP="009D72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ve smyslu </w:t>
      </w:r>
      <w:proofErr w:type="spellStart"/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ust</w:t>
      </w:r>
      <w:proofErr w:type="spellEnd"/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§ 5 odst. 2 zákona č. 101/2000 Sb., o ochraně osobních údajů, ve znění pozdějších předpisů (dále též jako „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zákon o ochraně osobních údajů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“), a v souladu s čl. 6 odst. 1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které nabude účinnosti dne 25. 5. 2018,</w:t>
      </w:r>
    </w:p>
    <w:p w14:paraId="290B3590" w14:textId="77777777" w:rsidR="009D7232" w:rsidRPr="009D7232" w:rsidRDefault="009D7232" w:rsidP="009D72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souhlasím se shromažďováním, uchováním a zpracováním mých osobních údajů mnou poskytnutých správci.</w:t>
      </w:r>
    </w:p>
    <w:p w14:paraId="2E12A929" w14:textId="77777777" w:rsidR="009D7232" w:rsidRPr="009D7232" w:rsidRDefault="009D7232" w:rsidP="009D7232">
      <w:pPr>
        <w:spacing w:after="40" w:line="240" w:lineRule="auto"/>
        <w:jc w:val="both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  <w:t> </w:t>
      </w:r>
    </w:p>
    <w:p w14:paraId="1CF04730" w14:textId="77777777" w:rsidR="009D7232" w:rsidRPr="009D7232" w:rsidRDefault="009D7232" w:rsidP="009D72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Jaké údaje budou zpracovány</w:t>
      </w:r>
    </w:p>
    <w:p w14:paraId="48E7C63E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Jméno a příjmení, popřípadě obchodní firma</w:t>
      </w:r>
    </w:p>
    <w:p w14:paraId="7EAD0F23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bydliště (ulice, č. p./č. o, město, PSČ, stát) nebo sídlo</w:t>
      </w:r>
    </w:p>
    <w:p w14:paraId="502AB104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datum narození</w:t>
      </w:r>
    </w:p>
    <w:p w14:paraId="10D5D7AC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e-mailová adresa</w:t>
      </w:r>
    </w:p>
    <w:p w14:paraId="76BFA691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telefonní číslo</w:t>
      </w:r>
    </w:p>
    <w:p w14:paraId="3165F4A6" w14:textId="77777777" w:rsidR="009D7232" w:rsidRPr="009D7232" w:rsidRDefault="009D7232" w:rsidP="009D72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IP adresa</w:t>
      </w:r>
    </w:p>
    <w:p w14:paraId="2F675468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 jakým účelům budou osobní údaje zpracovány a uchovány</w:t>
      </w:r>
    </w:p>
    <w:p w14:paraId="2A1DD3ED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Osobní údaje, kterými jsou:</w:t>
      </w:r>
    </w:p>
    <w:p w14:paraId="55580323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jméno a příjmení, popřípadě obchodní firma</w:t>
      </w:r>
    </w:p>
    <w:p w14:paraId="2C7D3FF7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bydliště (ulice, č. p./č. o, město, PSČ, stát) nebo sídlo</w:t>
      </w:r>
    </w:p>
    <w:p w14:paraId="5C0BAFEF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e-mailová adresa</w:t>
      </w:r>
    </w:p>
    <w:p w14:paraId="47694F6C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telefonní číslo</w:t>
      </w:r>
    </w:p>
    <w:p w14:paraId="2E18B5C8" w14:textId="77777777" w:rsidR="009D7232" w:rsidRPr="009D7232" w:rsidRDefault="009D7232" w:rsidP="009D72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IP adresa</w:t>
      </w:r>
    </w:p>
    <w:p w14:paraId="05028171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bude správce shromažďovat, uchovávat a zpracovávat pro následující účely:</w:t>
      </w:r>
    </w:p>
    <w:p w14:paraId="4C2C7FFA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zasílání obchodních a marketingových nabídek a oznámení správce,</w:t>
      </w:r>
    </w:p>
    <w:p w14:paraId="62366EF0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zaslání pracovních příležitostí</w:t>
      </w:r>
    </w:p>
    <w:p w14:paraId="5D4AD436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Doba, po kterou budou osobní údaje uchovány</w:t>
      </w:r>
    </w:p>
    <w:p w14:paraId="1ABC1275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Správce bude uchovávat osobní údaje po dobu nezbytně nutnou. Nejdéle bude správce uchovávat osobní údaje po dobu 1 roku.</w:t>
      </w:r>
    </w:p>
    <w:p w14:paraId="3C1CC921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Jakým způsobem budou osobní údaje zpracovány a uchovány?</w:t>
      </w:r>
    </w:p>
    <w:p w14:paraId="375CBA6D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Osobní údaje budou zpracovány:</w:t>
      </w:r>
    </w:p>
    <w:p w14:paraId="7B68AD5A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strojově (automatizovaně) prostřednictvím počítačů a počítačových programů;</w:t>
      </w:r>
    </w:p>
    <w:p w14:paraId="79CF5A04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Práva subjektu údajů, informace a přístup k osobním údajům</w:t>
      </w:r>
    </w:p>
    <w:p w14:paraId="22BD4344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Jako subjekt údajů mám právo na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přístup k mým osobním údajům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mám právo na jejich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opravu nebo výmaz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popřípadě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omezení zpracování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Mám právo požadovat informaci,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jaké osobní údaje jsou zpracovávány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a mám právo požadovat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vysvětlení ohledně zpracování osobních údajů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</w:t>
      </w:r>
    </w:p>
    <w:p w14:paraId="51CA4C43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Dále mám právo vznést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námitku proti zpracování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jakož i práva na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přenositelnost údajů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(tj. právo získat osobní údaje, které se mne týkají, které jsem poskytl správci, ve strukturovaném, běžně používaném a strojově čitelném formátu, blíže viz. čl. 20 GDPR).</w:t>
      </w:r>
    </w:p>
    <w:p w14:paraId="58DC87E5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lastRenderedPageBreak/>
        <w:t>Mám právo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souhlas kdykoli odvolat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aniž by tím byla dotčena zákonnost zpracování založená na souhlasu uděleném před jeho odvoláním, pokud je zpracování založeno na čl. 6 odst. 1 písm. a) nebo čl. 9 odst. 2 písm. a) GDPR. To znamená, že takové právo nemám zejména tehdy, pokud je zpracování nezbytné pro splnění právní povinnosti, která se na správce vztahuje (zejména povinnosti vztahující se k LVTČ).</w:t>
      </w:r>
    </w:p>
    <w:p w14:paraId="1F564911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Jako subjekt údajů jsem informován o tom, že souhlas s poskytnutím údajů mohu odvolat vyplněním formuláře na internetových stránkách na adrese www.vaskonzultant.cz nebo odesláním e-mailu na adresu info@vaskonzultant.cz.</w:t>
      </w:r>
    </w:p>
    <w:p w14:paraId="4C3DC1BB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Jako subjekt údajů mám právo požádat o informaci o zpracování mých osobních údajů, přičemž tuto informaci je správce povinen mi bez zbytečného odkladu předat. Obsah informace je dán ustanovením § 12 odst. 2 zákona č. 101/2000 Sb., o ochraně osobních údajů, ve znění pozdějších předpisů. Správce má právo za poskytnutí informace požadovat přiměřenou úhradu nepřevyšující náklady nezbytné na poskytnutí informace.</w:t>
      </w:r>
    </w:p>
    <w:p w14:paraId="783DF161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Jako subjekt údajů mám v případě pochybností o dodržování povinností souvisejících se zpracováním osobních údajů právo obrátit se na správce nebo na Úřad pro ochranu osobních údajů.</w:t>
      </w:r>
    </w:p>
    <w:p w14:paraId="7B621D41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Správce prohlašuje, že při zpracování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nedochází k automatizovanému rozhodování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včetně </w:t>
      </w:r>
      <w:r w:rsidRPr="009D7232">
        <w:rPr>
          <w:rFonts w:ascii="inherit" w:eastAsia="Times New Roman" w:hAnsi="inherit" w:cs="Times New Roman"/>
          <w:b/>
          <w:bCs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profilování</w:t>
      </w: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uvedenému v čl. 22 odst. 1 a 4 GDPR.</w:t>
      </w:r>
    </w:p>
    <w:p w14:paraId="7E09531A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Správce prohlašuje, že osobní údaje nejsou zpracovávány pro účely vědeckého či historického výzkumu nebo pro statistické účely.</w:t>
      </w:r>
    </w:p>
    <w:p w14:paraId="46C5FC77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Správce prohlašuje, že bude osobní údaje zpracovávat:</w:t>
      </w:r>
    </w:p>
    <w:p w14:paraId="347329FD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strojově (automatizovaně) prostřednictvím počítačů a počítačových programů;</w:t>
      </w:r>
    </w:p>
    <w:p w14:paraId="411E90B3" w14:textId="77777777" w:rsidR="009D7232" w:rsidRPr="009D7232" w:rsidRDefault="009D7232" w:rsidP="009D7232">
      <w:pPr>
        <w:spacing w:after="4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  <w:t> </w:t>
      </w:r>
    </w:p>
    <w:p w14:paraId="4CA1E8EF" w14:textId="77777777" w:rsidR="009D7232" w:rsidRPr="009D7232" w:rsidRDefault="009D7232" w:rsidP="009D723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33746"/>
          <w:kern w:val="36"/>
          <w:sz w:val="48"/>
          <w:szCs w:val="48"/>
          <w:lang w:eastAsia="cs-CZ"/>
          <w14:ligatures w14:val="none"/>
        </w:rPr>
      </w:pPr>
      <w:r w:rsidRPr="009D7232">
        <w:rPr>
          <w:rFonts w:ascii="inherit" w:eastAsia="Times New Roman" w:hAnsi="inherit" w:cs="Times New Roman"/>
          <w:b/>
          <w:bCs/>
          <w:caps/>
          <w:color w:val="233746"/>
          <w:kern w:val="36"/>
          <w:sz w:val="30"/>
          <w:szCs w:val="30"/>
          <w:bdr w:val="none" w:sz="0" w:space="0" w:color="auto" w:frame="1"/>
          <w:lang w:eastAsia="cs-CZ"/>
          <w14:ligatures w14:val="none"/>
        </w:rPr>
        <w:t>ZÁVĚREČNÁ USTANOVENÍ</w:t>
      </w:r>
    </w:p>
    <w:p w14:paraId="7A7204B8" w14:textId="77777777" w:rsidR="009D7232" w:rsidRPr="009D7232" w:rsidRDefault="009D7232" w:rsidP="009D723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33746"/>
          <w:kern w:val="36"/>
          <w:sz w:val="48"/>
          <w:szCs w:val="48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b/>
          <w:bCs/>
          <w:caps/>
          <w:color w:val="233746"/>
          <w:kern w:val="36"/>
          <w:sz w:val="24"/>
          <w:szCs w:val="24"/>
          <w:bdr w:val="none" w:sz="0" w:space="0" w:color="auto" w:frame="1"/>
          <w:lang w:eastAsia="cs-CZ"/>
          <w14:ligatures w14:val="none"/>
        </w:rPr>
        <w:t>JAKO SUBJEKT ÚDAJŮ PROHLAŠUJI, ŽE JSEM SI VĚDOM(A) SVÝCH PRÁV PODLE UST. § 12 A § 21 ZÁKONA O OCHRANĚ OSOBNÍCH ÚDAJŮ A SVÝCH PRÁV PODLE GDRP.</w:t>
      </w:r>
    </w:p>
    <w:p w14:paraId="032BF644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Prohlašuji, že všechny poskytnuté údaje jsou přesné a pravdivé a jsou poskytovány dobrovolně.</w:t>
      </w:r>
    </w:p>
    <w:p w14:paraId="48934613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Správce prohlašuje, že bude shromažďovat osobní údaje v rozsahu nezbytném pro naplnění účelu a zpracovávat je bude pouze v souladu s účelem, k němuž byly shromážděny.</w:t>
      </w:r>
    </w:p>
    <w:p w14:paraId="54F429A9" w14:textId="77777777" w:rsidR="009D7232" w:rsidRPr="009D7232" w:rsidRDefault="009D7232" w:rsidP="009D7232">
      <w:pPr>
        <w:spacing w:after="0" w:line="240" w:lineRule="auto"/>
        <w:textAlignment w:val="baseline"/>
        <w:rPr>
          <w:rFonts w:ascii="Arial" w:eastAsia="Times New Roman" w:hAnsi="Arial" w:cs="Arial"/>
          <w:color w:val="233746"/>
          <w:kern w:val="0"/>
          <w:sz w:val="24"/>
          <w:szCs w:val="24"/>
          <w:lang w:eastAsia="cs-CZ"/>
          <w14:ligatures w14:val="none"/>
        </w:rPr>
      </w:pPr>
      <w:r w:rsidRPr="009D7232">
        <w:rPr>
          <w:rFonts w:ascii="Times New Roman" w:eastAsia="Times New Roman" w:hAnsi="Times New Roman" w:cs="Times New Roman"/>
          <w:color w:val="233746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Tento souhlas je svobodný a vědomý projev vůle subjektu údajů, jehož obsahem je svolení subjektu údajů se zpracováním osobních údajů.</w:t>
      </w:r>
    </w:p>
    <w:p w14:paraId="3AA00BDF" w14:textId="77777777" w:rsidR="00CE6481" w:rsidRDefault="00CE6481"/>
    <w:sectPr w:rsidR="00CE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20C"/>
    <w:multiLevelType w:val="multilevel"/>
    <w:tmpl w:val="45C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443E8"/>
    <w:multiLevelType w:val="multilevel"/>
    <w:tmpl w:val="AF0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802205">
    <w:abstractNumId w:val="0"/>
  </w:num>
  <w:num w:numId="2" w16cid:durableId="1678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32"/>
    <w:rsid w:val="001B7942"/>
    <w:rsid w:val="009D7232"/>
    <w:rsid w:val="00A07504"/>
    <w:rsid w:val="00C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205"/>
  <w15:chartTrackingRefBased/>
  <w15:docId w15:val="{5B6544D4-1CF4-4A13-A6C1-D31E4C1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72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dy2">
    <w:name w:val="body2"/>
    <w:basedOn w:val="Normln"/>
    <w:rsid w:val="009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ev">
    <w:name w:val="lev"/>
    <w:basedOn w:val="Normln"/>
    <w:rsid w:val="009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body3">
    <w:name w:val="body3"/>
    <w:basedOn w:val="Normln"/>
    <w:rsid w:val="009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body4">
    <w:name w:val="body4"/>
    <w:basedOn w:val="Normln"/>
    <w:rsid w:val="009D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Kisý</dc:creator>
  <cp:keywords/>
  <dc:description/>
  <cp:lastModifiedBy>Tomáš Kisý</cp:lastModifiedBy>
  <cp:revision>2</cp:revision>
  <dcterms:created xsi:type="dcterms:W3CDTF">2023-05-25T13:15:00Z</dcterms:created>
  <dcterms:modified xsi:type="dcterms:W3CDTF">2023-05-25T13:18:00Z</dcterms:modified>
</cp:coreProperties>
</file>